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183" w:rsidRDefault="00252D20">
      <w:pPr>
        <w:rPr>
          <w:rFonts w:hint="cs"/>
          <w:rtl/>
        </w:rPr>
      </w:pPr>
      <w:r>
        <w:rPr>
          <w:rFonts w:hint="cs"/>
          <w:rtl/>
        </w:rPr>
        <w:t>סיפורים על הרב והרבנית גץ</w:t>
      </w:r>
    </w:p>
    <w:p w:rsidR="00252D20" w:rsidRDefault="00252D20">
      <w:pPr>
        <w:rPr>
          <w:rFonts w:hint="cs"/>
          <w:rtl/>
        </w:rPr>
      </w:pPr>
      <w:r>
        <w:rPr>
          <w:rFonts w:hint="cs"/>
          <w:rtl/>
        </w:rPr>
        <w:t>ערך הרב יהודה רוזנברג</w:t>
      </w:r>
    </w:p>
    <w:p w:rsidR="00252D20" w:rsidRDefault="00252D20">
      <w:pPr>
        <w:rPr>
          <w:rFonts w:hint="cs"/>
        </w:rPr>
      </w:pPr>
      <w:r>
        <w:rPr>
          <w:rFonts w:hint="cs"/>
          <w:noProof/>
        </w:rPr>
        <mc:AlternateContent>
          <mc:Choice Requires="wps">
            <w:drawing>
              <wp:anchor distT="0" distB="0" distL="114300" distR="114300" simplePos="0" relativeHeight="251658240" behindDoc="1" locked="0" layoutInCell="1" allowOverlap="1">
                <wp:simplePos x="0" y="0"/>
                <wp:positionH relativeFrom="column">
                  <wp:posOffset>236220</wp:posOffset>
                </wp:positionH>
                <wp:positionV relativeFrom="paragraph">
                  <wp:posOffset>128270</wp:posOffset>
                </wp:positionV>
                <wp:extent cx="5271135" cy="7200900"/>
                <wp:effectExtent l="19050" t="19050" r="43815" b="38100"/>
                <wp:wrapThrough wrapText="bothSides">
                  <wp:wrapPolygon edited="0">
                    <wp:start x="2810" y="-57"/>
                    <wp:lineTo x="2186" y="-57"/>
                    <wp:lineTo x="625" y="571"/>
                    <wp:lineTo x="625" y="857"/>
                    <wp:lineTo x="-78" y="1600"/>
                    <wp:lineTo x="-78" y="19714"/>
                    <wp:lineTo x="0" y="20057"/>
                    <wp:lineTo x="937" y="21086"/>
                    <wp:lineTo x="2498" y="21657"/>
                    <wp:lineTo x="2732" y="21657"/>
                    <wp:lineTo x="18969" y="21657"/>
                    <wp:lineTo x="19047" y="21657"/>
                    <wp:lineTo x="20765" y="20971"/>
                    <wp:lineTo x="20843" y="20971"/>
                    <wp:lineTo x="21623" y="20057"/>
                    <wp:lineTo x="21701" y="19200"/>
                    <wp:lineTo x="21701" y="1771"/>
                    <wp:lineTo x="21077" y="914"/>
                    <wp:lineTo x="20999" y="629"/>
                    <wp:lineTo x="19360" y="-57"/>
                    <wp:lineTo x="18813" y="-57"/>
                    <wp:lineTo x="2810" y="-57"/>
                  </wp:wrapPolygon>
                </wp:wrapThrough>
                <wp:docPr id="1" name="מלבן מעוגל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135" cy="7200900"/>
                        </a:xfrm>
                        <a:prstGeom prst="roundRect">
                          <a:avLst>
                            <a:gd name="adj" fmla="val 16667"/>
                          </a:avLst>
                        </a:prstGeom>
                        <a:solidFill>
                          <a:srgbClr val="FFFFFF"/>
                        </a:solidFill>
                        <a:ln w="57150" cmpd="thinThick">
                          <a:solidFill>
                            <a:srgbClr val="000000"/>
                          </a:solidFill>
                          <a:round/>
                          <a:headEnd/>
                          <a:tailEnd/>
                        </a:ln>
                      </wps:spPr>
                      <wps:txbx>
                        <w:txbxContent>
                          <w:p w:rsidR="00252D20" w:rsidRDefault="00252D20" w:rsidP="00252D20">
                            <w:pPr>
                              <w:spacing w:line="276" w:lineRule="auto"/>
                              <w:jc w:val="center"/>
                              <w:rPr>
                                <w:rFonts w:cs="Guttman Yad-Brush" w:hint="cs"/>
                                <w:sz w:val="28"/>
                                <w:szCs w:val="28"/>
                                <w:rtl/>
                              </w:rPr>
                            </w:pPr>
                            <w:r>
                              <w:rPr>
                                <w:rFonts w:cs="Guttman Yad-Brush" w:hint="cs"/>
                                <w:sz w:val="28"/>
                                <w:szCs w:val="28"/>
                                <w:rtl/>
                              </w:rPr>
                              <w:t>בדרכי הרב והרבנית גץ</w:t>
                            </w:r>
                          </w:p>
                          <w:p w:rsidR="00252D20" w:rsidRDefault="00252D20" w:rsidP="00252D20">
                            <w:pPr>
                              <w:spacing w:line="276" w:lineRule="auto"/>
                              <w:jc w:val="center"/>
                              <w:rPr>
                                <w:rFonts w:cs="Guttman-Soncino" w:hint="cs"/>
                                <w:sz w:val="30"/>
                                <w:szCs w:val="30"/>
                                <w:rtl/>
                              </w:rPr>
                            </w:pPr>
                            <w:r>
                              <w:rPr>
                                <w:rFonts w:cs="Guttman-Soncino" w:hint="cs"/>
                                <w:sz w:val="30"/>
                                <w:szCs w:val="30"/>
                                <w:rtl/>
                              </w:rPr>
                              <w:t>"</w:t>
                            </w:r>
                            <w:bookmarkStart w:id="0" w:name="_GoBack"/>
                            <w:r>
                              <w:rPr>
                                <w:rFonts w:cs="Guttman-Soncino" w:hint="cs"/>
                                <w:sz w:val="30"/>
                                <w:szCs w:val="30"/>
                                <w:rtl/>
                              </w:rPr>
                              <w:t>לשמוח או להתאבל</w:t>
                            </w:r>
                            <w:bookmarkEnd w:id="0"/>
                            <w:r>
                              <w:rPr>
                                <w:rFonts w:cs="Guttman-Soncino" w:hint="cs"/>
                                <w:sz w:val="30"/>
                                <w:szCs w:val="30"/>
                                <w:rtl/>
                              </w:rPr>
                              <w:t>?"</w:t>
                            </w:r>
                          </w:p>
                          <w:p w:rsidR="00252D20" w:rsidRDefault="00252D20" w:rsidP="00252D20">
                            <w:pPr>
                              <w:spacing w:line="360" w:lineRule="auto"/>
                              <w:rPr>
                                <w:rFonts w:cs="David" w:hint="cs"/>
                                <w:sz w:val="28"/>
                                <w:szCs w:val="28"/>
                                <w:rtl/>
                              </w:rPr>
                            </w:pPr>
                            <w:r>
                              <w:rPr>
                                <w:rFonts w:cs="David" w:hint="cs"/>
                                <w:sz w:val="28"/>
                                <w:szCs w:val="28"/>
                                <w:rtl/>
                              </w:rPr>
                              <w:t xml:space="preserve">לפני שבועיים ספרתי לכם על הידיעה כי בננו, אבנר, שעמד להתחתן בעוד מספר שבועות </w:t>
                            </w:r>
                            <w:r>
                              <w:rPr>
                                <w:rFonts w:cs="David"/>
                                <w:sz w:val="28"/>
                                <w:szCs w:val="28"/>
                                <w:rtl/>
                              </w:rPr>
                              <w:t>–</w:t>
                            </w:r>
                            <w:r>
                              <w:rPr>
                                <w:rFonts w:cs="David" w:hint="cs"/>
                                <w:sz w:val="28"/>
                                <w:szCs w:val="28"/>
                                <w:rtl/>
                              </w:rPr>
                              <w:t xml:space="preserve"> נהרג בקרב. את הידיעה קיבלתי לבדי. קרעתי את חולצתי, ואמרתי "צריך לברך על הרעה, כשם שצריך לברך על הטובה".</w:t>
                            </w:r>
                          </w:p>
                          <w:p w:rsidR="00252D20" w:rsidRDefault="00252D20" w:rsidP="00252D20">
                            <w:pPr>
                              <w:spacing w:line="360" w:lineRule="auto"/>
                              <w:rPr>
                                <w:rFonts w:cs="David" w:hint="cs"/>
                                <w:sz w:val="28"/>
                                <w:szCs w:val="28"/>
                                <w:rtl/>
                              </w:rPr>
                            </w:pPr>
                            <w:r>
                              <w:rPr>
                                <w:rFonts w:cs="David" w:hint="cs"/>
                                <w:sz w:val="28"/>
                                <w:szCs w:val="28"/>
                                <w:rtl/>
                              </w:rPr>
                              <w:t xml:space="preserve">חזרתי הביתה, לבשר את בשורת איוב </w:t>
                            </w:r>
                            <w:r>
                              <w:rPr>
                                <w:rFonts w:cs="David"/>
                                <w:sz w:val="28"/>
                                <w:szCs w:val="28"/>
                                <w:rtl/>
                              </w:rPr>
                              <w:t>–</w:t>
                            </w:r>
                            <w:r>
                              <w:rPr>
                                <w:rFonts w:cs="David" w:hint="cs"/>
                                <w:sz w:val="28"/>
                                <w:szCs w:val="28"/>
                                <w:rtl/>
                              </w:rPr>
                              <w:t xml:space="preserve"> הידיעה הנוראה כי אבנר לא יזכה להתחתן לעולם, כי הוא נפל בקרב.</w:t>
                            </w:r>
                          </w:p>
                          <w:p w:rsidR="00252D20" w:rsidRDefault="00252D20" w:rsidP="00252D20">
                            <w:pPr>
                              <w:spacing w:line="360" w:lineRule="auto"/>
                              <w:rPr>
                                <w:rFonts w:cs="David"/>
                                <w:sz w:val="28"/>
                                <w:szCs w:val="28"/>
                                <w:rtl/>
                              </w:rPr>
                            </w:pPr>
                            <w:r>
                              <w:rPr>
                                <w:rFonts w:cs="David" w:hint="cs"/>
                                <w:sz w:val="28"/>
                                <w:szCs w:val="28"/>
                                <w:rtl/>
                              </w:rPr>
                              <w:t>כאשר נכנסתי הביתה, ראתה אשתי, ושאר ילדי את החולצה שלי קרועה, את העצבות בעיני, והם זעקו "מה קרה לאבנר?" לא עניתי, רק השפלתי את מבטי. הם הבינו ... הם פרצו בבכי מר. הידיעה עברה במהירות בכל היישוב. רבים התחילו לבכות. את מסיבת ההודיה, שתכננו לעשות, רק לאחר שנדע כי כל בננו חזרו בשלום הביתה, החליפה ישיבת "שבעה" על בננו האהוב.</w:t>
                            </w:r>
                          </w:p>
                          <w:p w:rsidR="00252D20" w:rsidRDefault="00252D20" w:rsidP="00252D20">
                            <w:pPr>
                              <w:spacing w:line="360" w:lineRule="auto"/>
                              <w:rPr>
                                <w:rFonts w:cs="David"/>
                                <w:sz w:val="28"/>
                                <w:szCs w:val="28"/>
                                <w:rtl/>
                              </w:rPr>
                            </w:pPr>
                            <w:r>
                              <w:rPr>
                                <w:rFonts w:cs="David" w:hint="cs"/>
                                <w:sz w:val="28"/>
                                <w:szCs w:val="28"/>
                                <w:rtl/>
                              </w:rPr>
                              <w:t xml:space="preserve">כלפי חוץ, מאוד השתדלתי לעודד את כולם, את משפחתי, ואת המנחמים שבאו לנחם אותנו. "אבנר נפל על קידוש ה'. זו מצווה גדולה. מקום נהדר שמור לו, ולגיבורים כמותו בעולם הבא, ליד כיסא הקב"ה", אמרתי לכולם. אבל אני בתוכי, זעקתי ובכיתי מרוב צער. לאחר זמן אמרתי כי </w:t>
                            </w:r>
                            <w:r w:rsidRPr="00704270">
                              <w:rPr>
                                <w:rFonts w:ascii="David" w:hAnsi="David" w:cs="David"/>
                                <w:b/>
                                <w:sz w:val="32"/>
                                <w:szCs w:val="28"/>
                                <w:rtl/>
                              </w:rPr>
                              <w:t>"</w:t>
                            </w:r>
                            <w:r w:rsidRPr="00704270">
                              <w:rPr>
                                <w:rFonts w:ascii="David" w:hAnsi="David" w:cs="David"/>
                                <w:bCs/>
                                <w:sz w:val="32"/>
                                <w:szCs w:val="28"/>
                                <w:u w:val="single"/>
                                <w:rtl/>
                              </w:rPr>
                              <w:t>אשרי לי</w:t>
                            </w:r>
                            <w:r w:rsidRPr="00704270">
                              <w:rPr>
                                <w:rFonts w:ascii="David" w:hAnsi="David" w:cs="David"/>
                                <w:b/>
                                <w:sz w:val="32"/>
                                <w:szCs w:val="28"/>
                                <w:rtl/>
                              </w:rPr>
                              <w:t xml:space="preserve"> שזכיתי, </w:t>
                            </w:r>
                            <w:r w:rsidRPr="00704270">
                              <w:rPr>
                                <w:rFonts w:ascii="David" w:hAnsi="David" w:cs="David"/>
                                <w:bCs/>
                                <w:sz w:val="32"/>
                                <w:szCs w:val="28"/>
                                <w:u w:val="single"/>
                                <w:rtl/>
                              </w:rPr>
                              <w:t>ואוי לי</w:t>
                            </w:r>
                            <w:r w:rsidRPr="00704270">
                              <w:rPr>
                                <w:rFonts w:ascii="David" w:hAnsi="David" w:cs="David"/>
                                <w:b/>
                                <w:sz w:val="32"/>
                                <w:szCs w:val="28"/>
                                <w:rtl/>
                              </w:rPr>
                              <w:t xml:space="preserve"> שזכ</w:t>
                            </w:r>
                            <w:r>
                              <w:rPr>
                                <w:rFonts w:ascii="David" w:hAnsi="David" w:cs="David"/>
                                <w:b/>
                                <w:sz w:val="32"/>
                                <w:szCs w:val="28"/>
                                <w:rtl/>
                              </w:rPr>
                              <w:t>יתי, שבני נפל על שחרור ירושלים"</w:t>
                            </w:r>
                            <w:r>
                              <w:rPr>
                                <w:rFonts w:ascii="David" w:hAnsi="David" w:cs="David" w:hint="cs"/>
                                <w:b/>
                                <w:sz w:val="32"/>
                                <w:szCs w:val="28"/>
                                <w:rtl/>
                              </w:rPr>
                              <w:t xml:space="preserve">. ידעתי כי לא לחינם נפל בני אהובי. ידעתי כי המשנה אומרת כי שלושה דברים עם ישראל קונה בייסורים. אחד מהם </w:t>
                            </w:r>
                            <w:r>
                              <w:rPr>
                                <w:rFonts w:ascii="David" w:hAnsi="David" w:cs="David"/>
                                <w:b/>
                                <w:sz w:val="32"/>
                                <w:szCs w:val="28"/>
                                <w:rtl/>
                              </w:rPr>
                              <w:t>–</w:t>
                            </w:r>
                            <w:r>
                              <w:rPr>
                                <w:rFonts w:ascii="David" w:hAnsi="David" w:cs="David" w:hint="cs"/>
                                <w:b/>
                                <w:sz w:val="32"/>
                                <w:szCs w:val="28"/>
                                <w:rtl/>
                              </w:rPr>
                              <w:t xml:space="preserve"> זו ארץ ישראל. "ארץ ישראל נקנית </w:t>
                            </w:r>
                            <w:proofErr w:type="spellStart"/>
                            <w:r>
                              <w:rPr>
                                <w:rFonts w:ascii="David" w:hAnsi="David" w:cs="David" w:hint="cs"/>
                                <w:b/>
                                <w:sz w:val="32"/>
                                <w:szCs w:val="28"/>
                                <w:rtl/>
                              </w:rPr>
                              <w:t>בייסורין</w:t>
                            </w:r>
                            <w:proofErr w:type="spellEnd"/>
                            <w:r>
                              <w:rPr>
                                <w:rFonts w:ascii="David" w:hAnsi="David" w:cs="David" w:hint="cs"/>
                                <w:b/>
                                <w:sz w:val="32"/>
                                <w:szCs w:val="28"/>
                                <w:rtl/>
                              </w:rPr>
                              <w:t>"</w:t>
                            </w:r>
                            <w:r>
                              <w:rPr>
                                <w:rFonts w:ascii="David" w:hAnsi="David" w:cs="David" w:hint="cs"/>
                                <w:sz w:val="36"/>
                                <w:szCs w:val="36"/>
                                <w:rtl/>
                              </w:rPr>
                              <w:t>.</w:t>
                            </w:r>
                            <w:r>
                              <w:rPr>
                                <w:rFonts w:cs="David" w:hint="cs"/>
                                <w:sz w:val="28"/>
                                <w:szCs w:val="28"/>
                                <w:rtl/>
                              </w:rPr>
                              <w:t xml:space="preserve"> ידעתי כי אבנר נפל כגיבור. ועל כך נספר בהמשך....</w:t>
                            </w:r>
                          </w:p>
                          <w:p w:rsidR="00252D20" w:rsidRDefault="00252D20" w:rsidP="00252D20">
                            <w:pPr>
                              <w:spacing w:line="360" w:lineRule="auto"/>
                              <w:rPr>
                                <w:rFonts w:cs="David"/>
                                <w:sz w:val="28"/>
                                <w:szCs w:val="28"/>
                                <w:rtl/>
                              </w:rPr>
                            </w:pPr>
                            <w:r>
                              <w:rPr>
                                <w:rFonts w:cs="David" w:hint="cs"/>
                                <w:sz w:val="28"/>
                                <w:szCs w:val="28"/>
                                <w:rtl/>
                              </w:rPr>
                              <w:t xml:space="preserve"> </w:t>
                            </w:r>
                          </w:p>
                          <w:p w:rsidR="00252D20" w:rsidRDefault="00252D20" w:rsidP="00252D20">
                            <w:pPr>
                              <w:spacing w:line="360" w:lineRule="auto"/>
                              <w:rPr>
                                <w:rFonts w:cs="David"/>
                                <w:sz w:val="28"/>
                                <w:szCs w:val="28"/>
                                <w:rtl/>
                              </w:rPr>
                            </w:pPr>
                          </w:p>
                          <w:p w:rsidR="00252D20" w:rsidRDefault="00252D20" w:rsidP="00252D20">
                            <w:pPr>
                              <w:spacing w:line="360" w:lineRule="auto"/>
                              <w:rPr>
                                <w:rFonts w:cs="David"/>
                                <w:sz w:val="28"/>
                                <w:szCs w:val="28"/>
                                <w:rtl/>
                              </w:rPr>
                            </w:pPr>
                          </w:p>
                          <w:p w:rsidR="00252D20" w:rsidRDefault="00252D20" w:rsidP="00252D20">
                            <w:pPr>
                              <w:spacing w:line="360" w:lineRule="auto"/>
                              <w:rPr>
                                <w:rFonts w:cs="David"/>
                                <w:sz w:val="28"/>
                                <w:szCs w:val="28"/>
                                <w:rtl/>
                              </w:rPr>
                            </w:pPr>
                          </w:p>
                          <w:p w:rsidR="00252D20" w:rsidRDefault="00252D20" w:rsidP="00252D20">
                            <w:pPr>
                              <w:spacing w:line="360" w:lineRule="auto"/>
                              <w:rPr>
                                <w:rFonts w:cs="David"/>
                                <w:sz w:val="28"/>
                                <w:szCs w:val="28"/>
                                <w:rtl/>
                              </w:rPr>
                            </w:pPr>
                          </w:p>
                          <w:p w:rsidR="00252D20" w:rsidRDefault="00252D20" w:rsidP="00252D20">
                            <w:pPr>
                              <w:spacing w:line="360" w:lineRule="auto"/>
                              <w:rPr>
                                <w:rFonts w:cs="David"/>
                                <w:sz w:val="28"/>
                                <w:szCs w:val="28"/>
                                <w:rtl/>
                              </w:rPr>
                            </w:pPr>
                          </w:p>
                          <w:p w:rsidR="00252D20" w:rsidRDefault="00252D20" w:rsidP="00252D20">
                            <w:pPr>
                              <w:spacing w:line="360" w:lineRule="auto"/>
                              <w:rPr>
                                <w:rFonts w:cs="David"/>
                                <w:sz w:val="28"/>
                                <w:szCs w:val="28"/>
                                <w:rtl/>
                              </w:rPr>
                            </w:pPr>
                          </w:p>
                          <w:p w:rsidR="00252D20" w:rsidRPr="00D33848" w:rsidRDefault="00252D20" w:rsidP="00252D20">
                            <w:pPr>
                              <w:spacing w:line="360" w:lineRule="auto"/>
                              <w:rPr>
                                <w:rFonts w:cs="David" w:hint="cs"/>
                                <w:sz w:val="28"/>
                                <w:szCs w:val="28"/>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r>
                              <w:rPr>
                                <w:rFonts w:cs="David" w:hint="cs"/>
                                <w:rtl/>
                              </w:rPr>
                              <w:t>"</w:t>
                            </w:r>
                          </w:p>
                          <w:p w:rsidR="00252D20" w:rsidRDefault="00252D20" w:rsidP="00252D20">
                            <w:pPr>
                              <w:spacing w:line="360" w:lineRule="auto"/>
                              <w:rPr>
                                <w:rFonts w:hint="cs"/>
                                <w:rtl/>
                              </w:rPr>
                            </w:pPr>
                          </w:p>
                          <w:p w:rsidR="00252D20" w:rsidRDefault="00252D20" w:rsidP="00252D20">
                            <w:pPr>
                              <w:spacing w:line="360" w:lineRule="auto"/>
                              <w:jc w:val="center"/>
                              <w:rPr>
                                <w:rFonts w:cs="Guttman-Soncino" w:hint="cs"/>
                                <w:sz w:val="16"/>
                                <w:szCs w:val="16"/>
                                <w:rtl/>
                              </w:rPr>
                            </w:pPr>
                          </w:p>
                          <w:p w:rsidR="00252D20" w:rsidRDefault="00252D20" w:rsidP="00252D20">
                            <w:pPr>
                              <w:tabs>
                                <w:tab w:val="left" w:pos="1275"/>
                              </w:tabs>
                              <w:spacing w:line="360" w:lineRule="auto"/>
                              <w:rPr>
                                <w:rFonts w:hint="cs"/>
                                <w:rtl/>
                              </w:rPr>
                            </w:pPr>
                          </w:p>
                          <w:p w:rsidR="00252D20" w:rsidRDefault="00252D20" w:rsidP="00252D20">
                            <w:pPr>
                              <w:tabs>
                                <w:tab w:val="left" w:pos="1275"/>
                              </w:tabs>
                              <w:spacing w:line="360" w:lineRule="auto"/>
                              <w:rPr>
                                <w:rFonts w:hint="cs"/>
                                <w:rtl/>
                              </w:rPr>
                            </w:pPr>
                          </w:p>
                          <w:p w:rsidR="00252D20" w:rsidRDefault="00252D20" w:rsidP="00252D20">
                            <w:pPr>
                              <w:tabs>
                                <w:tab w:val="left" w:pos="1275"/>
                              </w:tabs>
                              <w:spacing w:line="360" w:lineRule="auto"/>
                              <w:rPr>
                                <w:rFonts w:hint="cs"/>
                                <w:rtl/>
                              </w:rPr>
                            </w:pPr>
                          </w:p>
                          <w:p w:rsidR="00252D20" w:rsidRDefault="00252D20" w:rsidP="00252D20">
                            <w:pPr>
                              <w:tabs>
                                <w:tab w:val="left" w:pos="1275"/>
                              </w:tabs>
                              <w:spacing w:line="360" w:lineRule="auto"/>
                              <w:rPr>
                                <w:rFonts w:hint="cs"/>
                                <w:rtl/>
                              </w:rPr>
                            </w:pPr>
                          </w:p>
                          <w:p w:rsidR="00252D20" w:rsidRPr="0091752F" w:rsidRDefault="00252D20" w:rsidP="00252D20">
                            <w:pPr>
                              <w:tabs>
                                <w:tab w:val="left" w:pos="1275"/>
                              </w:tabs>
                              <w:spacing w:line="360" w:lineRule="auto"/>
                              <w:rPr>
                                <w:rFonts w:hint="cs"/>
                                <w:sz w:val="26"/>
                                <w:szCs w:val="26"/>
                                <w:rtl/>
                              </w:rPr>
                            </w:pPr>
                          </w:p>
                          <w:p w:rsidR="00252D20" w:rsidRPr="00101790" w:rsidRDefault="00252D20" w:rsidP="00252D20">
                            <w:pPr>
                              <w:tabs>
                                <w:tab w:val="left" w:pos="1275"/>
                              </w:tabs>
                              <w:spacing w:line="276" w:lineRule="auto"/>
                              <w:rPr>
                                <w:rFonts w:hint="cs"/>
                                <w:rtl/>
                              </w:rPr>
                            </w:pPr>
                          </w:p>
                          <w:p w:rsidR="00252D20" w:rsidRPr="00101790" w:rsidRDefault="00252D20" w:rsidP="00252D20">
                            <w:pPr>
                              <w:tabs>
                                <w:tab w:val="left" w:pos="1275"/>
                              </w:tabs>
                              <w:spacing w:line="276" w:lineRule="auto"/>
                              <w:rPr>
                                <w:rFonts w:hint="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מלבן מעוגל 1" o:spid="_x0000_s1026" style="position:absolute;left:0;text-align:left;margin-left:18.6pt;margin-top:10.1pt;width:415.05pt;height:5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" strokeweight="4.5pt">
                <v:stroke linestyle="thinThick"/>
                <v:textbox>
                  <w:txbxContent>
                    <w:p w:rsidR="00252D20" w:rsidRDefault="00252D20" w:rsidP="00252D20">
                      <w:pPr>
                        <w:spacing w:line="276" w:lineRule="auto"/>
                        <w:jc w:val="center"/>
                        <w:rPr>
                          <w:rFonts w:cs="Guttman Yad-Brush" w:hint="cs"/>
                          <w:sz w:val="28"/>
                          <w:szCs w:val="28"/>
                          <w:rtl/>
                        </w:rPr>
                      </w:pPr>
                      <w:r>
                        <w:rPr>
                          <w:rFonts w:cs="Guttman Yad-Brush" w:hint="cs"/>
                          <w:sz w:val="28"/>
                          <w:szCs w:val="28"/>
                          <w:rtl/>
                        </w:rPr>
                        <w:t>בדרכי הרב והרבנית גץ</w:t>
                      </w:r>
                    </w:p>
                    <w:p w:rsidR="00252D20" w:rsidRDefault="00252D20" w:rsidP="00252D20">
                      <w:pPr>
                        <w:spacing w:line="276" w:lineRule="auto"/>
                        <w:jc w:val="center"/>
                        <w:rPr>
                          <w:rFonts w:cs="Guttman-Soncino" w:hint="cs"/>
                          <w:sz w:val="30"/>
                          <w:szCs w:val="30"/>
                          <w:rtl/>
                        </w:rPr>
                      </w:pPr>
                      <w:r>
                        <w:rPr>
                          <w:rFonts w:cs="Guttman-Soncino" w:hint="cs"/>
                          <w:sz w:val="30"/>
                          <w:szCs w:val="30"/>
                          <w:rtl/>
                        </w:rPr>
                        <w:t>"</w:t>
                      </w:r>
                      <w:bookmarkStart w:id="1" w:name="_GoBack"/>
                      <w:r>
                        <w:rPr>
                          <w:rFonts w:cs="Guttman-Soncino" w:hint="cs"/>
                          <w:sz w:val="30"/>
                          <w:szCs w:val="30"/>
                          <w:rtl/>
                        </w:rPr>
                        <w:t>לשמוח או להתאבל</w:t>
                      </w:r>
                      <w:bookmarkEnd w:id="1"/>
                      <w:r>
                        <w:rPr>
                          <w:rFonts w:cs="Guttman-Soncino" w:hint="cs"/>
                          <w:sz w:val="30"/>
                          <w:szCs w:val="30"/>
                          <w:rtl/>
                        </w:rPr>
                        <w:t>?"</w:t>
                      </w:r>
                    </w:p>
                    <w:p w:rsidR="00252D20" w:rsidRDefault="00252D20" w:rsidP="00252D20">
                      <w:pPr>
                        <w:spacing w:line="360" w:lineRule="auto"/>
                        <w:rPr>
                          <w:rFonts w:cs="David" w:hint="cs"/>
                          <w:sz w:val="28"/>
                          <w:szCs w:val="28"/>
                          <w:rtl/>
                        </w:rPr>
                      </w:pPr>
                      <w:r>
                        <w:rPr>
                          <w:rFonts w:cs="David" w:hint="cs"/>
                          <w:sz w:val="28"/>
                          <w:szCs w:val="28"/>
                          <w:rtl/>
                        </w:rPr>
                        <w:t xml:space="preserve">לפני שבועיים ספרתי לכם על הידיעה כי בננו, אבנר, שעמד להתחתן בעוד מספר שבועות </w:t>
                      </w:r>
                      <w:r>
                        <w:rPr>
                          <w:rFonts w:cs="David"/>
                          <w:sz w:val="28"/>
                          <w:szCs w:val="28"/>
                          <w:rtl/>
                        </w:rPr>
                        <w:t>–</w:t>
                      </w:r>
                      <w:r>
                        <w:rPr>
                          <w:rFonts w:cs="David" w:hint="cs"/>
                          <w:sz w:val="28"/>
                          <w:szCs w:val="28"/>
                          <w:rtl/>
                        </w:rPr>
                        <w:t xml:space="preserve"> נהרג בקרב. את הידיעה קיבלתי לבדי. קרעתי את חולצתי, ואמרתי "צריך לברך על הרעה, כשם שצריך לברך על הטובה".</w:t>
                      </w:r>
                    </w:p>
                    <w:p w:rsidR="00252D20" w:rsidRDefault="00252D20" w:rsidP="00252D20">
                      <w:pPr>
                        <w:spacing w:line="360" w:lineRule="auto"/>
                        <w:rPr>
                          <w:rFonts w:cs="David" w:hint="cs"/>
                          <w:sz w:val="28"/>
                          <w:szCs w:val="28"/>
                          <w:rtl/>
                        </w:rPr>
                      </w:pPr>
                      <w:r>
                        <w:rPr>
                          <w:rFonts w:cs="David" w:hint="cs"/>
                          <w:sz w:val="28"/>
                          <w:szCs w:val="28"/>
                          <w:rtl/>
                        </w:rPr>
                        <w:t xml:space="preserve">חזרתי הביתה, לבשר את בשורת איוב </w:t>
                      </w:r>
                      <w:r>
                        <w:rPr>
                          <w:rFonts w:cs="David"/>
                          <w:sz w:val="28"/>
                          <w:szCs w:val="28"/>
                          <w:rtl/>
                        </w:rPr>
                        <w:t>–</w:t>
                      </w:r>
                      <w:r>
                        <w:rPr>
                          <w:rFonts w:cs="David" w:hint="cs"/>
                          <w:sz w:val="28"/>
                          <w:szCs w:val="28"/>
                          <w:rtl/>
                        </w:rPr>
                        <w:t xml:space="preserve"> הידיעה הנוראה כי אבנר לא יזכה להתחתן לעולם, כי הוא נפל בקרב.</w:t>
                      </w:r>
                    </w:p>
                    <w:p w:rsidR="00252D20" w:rsidRDefault="00252D20" w:rsidP="00252D20">
                      <w:pPr>
                        <w:spacing w:line="360" w:lineRule="auto"/>
                        <w:rPr>
                          <w:rFonts w:cs="David"/>
                          <w:sz w:val="28"/>
                          <w:szCs w:val="28"/>
                          <w:rtl/>
                        </w:rPr>
                      </w:pPr>
                      <w:r>
                        <w:rPr>
                          <w:rFonts w:cs="David" w:hint="cs"/>
                          <w:sz w:val="28"/>
                          <w:szCs w:val="28"/>
                          <w:rtl/>
                        </w:rPr>
                        <w:t>כאשר נכנסתי הביתה, ראתה אשתי, ושאר ילדי את החולצה שלי קרועה, את העצבות בעיני, והם זעקו "מה קרה לאבנר?" לא עניתי, רק השפלתי את מבטי. הם הבינו ... הם פרצו בבכי מר. הידיעה עברה במהירות בכל היישוב. רבים התחילו לבכות. את מסיבת ההודיה, שתכננו לעשות, רק לאחר שנדע כי כל בננו חזרו בשלום הביתה, החליפה ישיבת "שבעה" על בננו האהוב.</w:t>
                      </w:r>
                    </w:p>
                    <w:p w:rsidR="00252D20" w:rsidRDefault="00252D20" w:rsidP="00252D20">
                      <w:pPr>
                        <w:spacing w:line="360" w:lineRule="auto"/>
                        <w:rPr>
                          <w:rFonts w:cs="David"/>
                          <w:sz w:val="28"/>
                          <w:szCs w:val="28"/>
                          <w:rtl/>
                        </w:rPr>
                      </w:pPr>
                      <w:r>
                        <w:rPr>
                          <w:rFonts w:cs="David" w:hint="cs"/>
                          <w:sz w:val="28"/>
                          <w:szCs w:val="28"/>
                          <w:rtl/>
                        </w:rPr>
                        <w:t xml:space="preserve">כלפי חוץ, מאוד השתדלתי לעודד את כולם, את משפחתי, ואת המנחמים שבאו לנחם אותנו. "אבנר נפל על קידוש ה'. זו מצווה גדולה. מקום נהדר שמור לו, ולגיבורים כמותו בעולם הבא, ליד כיסא הקב"ה", אמרתי לכולם. אבל אני בתוכי, זעקתי ובכיתי מרוב צער. לאחר זמן אמרתי כי </w:t>
                      </w:r>
                      <w:r w:rsidRPr="00704270">
                        <w:rPr>
                          <w:rFonts w:ascii="David" w:hAnsi="David" w:cs="David"/>
                          <w:b/>
                          <w:sz w:val="32"/>
                          <w:szCs w:val="28"/>
                          <w:rtl/>
                        </w:rPr>
                        <w:t>"</w:t>
                      </w:r>
                      <w:r w:rsidRPr="00704270">
                        <w:rPr>
                          <w:rFonts w:ascii="David" w:hAnsi="David" w:cs="David"/>
                          <w:bCs/>
                          <w:sz w:val="32"/>
                          <w:szCs w:val="28"/>
                          <w:u w:val="single"/>
                          <w:rtl/>
                        </w:rPr>
                        <w:t>אשרי לי</w:t>
                      </w:r>
                      <w:r w:rsidRPr="00704270">
                        <w:rPr>
                          <w:rFonts w:ascii="David" w:hAnsi="David" w:cs="David"/>
                          <w:b/>
                          <w:sz w:val="32"/>
                          <w:szCs w:val="28"/>
                          <w:rtl/>
                        </w:rPr>
                        <w:t xml:space="preserve"> שזכיתי, </w:t>
                      </w:r>
                      <w:r w:rsidRPr="00704270">
                        <w:rPr>
                          <w:rFonts w:ascii="David" w:hAnsi="David" w:cs="David"/>
                          <w:bCs/>
                          <w:sz w:val="32"/>
                          <w:szCs w:val="28"/>
                          <w:u w:val="single"/>
                          <w:rtl/>
                        </w:rPr>
                        <w:t>ואוי לי</w:t>
                      </w:r>
                      <w:r w:rsidRPr="00704270">
                        <w:rPr>
                          <w:rFonts w:ascii="David" w:hAnsi="David" w:cs="David"/>
                          <w:b/>
                          <w:sz w:val="32"/>
                          <w:szCs w:val="28"/>
                          <w:rtl/>
                        </w:rPr>
                        <w:t xml:space="preserve"> שזכ</w:t>
                      </w:r>
                      <w:r>
                        <w:rPr>
                          <w:rFonts w:ascii="David" w:hAnsi="David" w:cs="David"/>
                          <w:b/>
                          <w:sz w:val="32"/>
                          <w:szCs w:val="28"/>
                          <w:rtl/>
                        </w:rPr>
                        <w:t>יתי, שבני נפל על שחרור ירושלים"</w:t>
                      </w:r>
                      <w:r>
                        <w:rPr>
                          <w:rFonts w:ascii="David" w:hAnsi="David" w:cs="David" w:hint="cs"/>
                          <w:b/>
                          <w:sz w:val="32"/>
                          <w:szCs w:val="28"/>
                          <w:rtl/>
                        </w:rPr>
                        <w:t xml:space="preserve">. ידעתי כי לא לחינם נפל בני אהובי. ידעתי כי המשנה אומרת כי שלושה דברים עם ישראל קונה בייסורים. אחד מהם </w:t>
                      </w:r>
                      <w:r>
                        <w:rPr>
                          <w:rFonts w:ascii="David" w:hAnsi="David" w:cs="David"/>
                          <w:b/>
                          <w:sz w:val="32"/>
                          <w:szCs w:val="28"/>
                          <w:rtl/>
                        </w:rPr>
                        <w:t>–</w:t>
                      </w:r>
                      <w:r>
                        <w:rPr>
                          <w:rFonts w:ascii="David" w:hAnsi="David" w:cs="David" w:hint="cs"/>
                          <w:b/>
                          <w:sz w:val="32"/>
                          <w:szCs w:val="28"/>
                          <w:rtl/>
                        </w:rPr>
                        <w:t xml:space="preserve"> זו ארץ ישראל. "ארץ ישראל נקנית </w:t>
                      </w:r>
                      <w:proofErr w:type="spellStart"/>
                      <w:r>
                        <w:rPr>
                          <w:rFonts w:ascii="David" w:hAnsi="David" w:cs="David" w:hint="cs"/>
                          <w:b/>
                          <w:sz w:val="32"/>
                          <w:szCs w:val="28"/>
                          <w:rtl/>
                        </w:rPr>
                        <w:t>בייסורין</w:t>
                      </w:r>
                      <w:proofErr w:type="spellEnd"/>
                      <w:r>
                        <w:rPr>
                          <w:rFonts w:ascii="David" w:hAnsi="David" w:cs="David" w:hint="cs"/>
                          <w:b/>
                          <w:sz w:val="32"/>
                          <w:szCs w:val="28"/>
                          <w:rtl/>
                        </w:rPr>
                        <w:t>"</w:t>
                      </w:r>
                      <w:r>
                        <w:rPr>
                          <w:rFonts w:ascii="David" w:hAnsi="David" w:cs="David" w:hint="cs"/>
                          <w:sz w:val="36"/>
                          <w:szCs w:val="36"/>
                          <w:rtl/>
                        </w:rPr>
                        <w:t>.</w:t>
                      </w:r>
                      <w:r>
                        <w:rPr>
                          <w:rFonts w:cs="David" w:hint="cs"/>
                          <w:sz w:val="28"/>
                          <w:szCs w:val="28"/>
                          <w:rtl/>
                        </w:rPr>
                        <w:t xml:space="preserve"> ידעתי כי אבנר נפל כגיבור. ועל כך נספר בהמשך....</w:t>
                      </w:r>
                    </w:p>
                    <w:p w:rsidR="00252D20" w:rsidRDefault="00252D20" w:rsidP="00252D20">
                      <w:pPr>
                        <w:spacing w:line="360" w:lineRule="auto"/>
                        <w:rPr>
                          <w:rFonts w:cs="David"/>
                          <w:sz w:val="28"/>
                          <w:szCs w:val="28"/>
                          <w:rtl/>
                        </w:rPr>
                      </w:pPr>
                      <w:r>
                        <w:rPr>
                          <w:rFonts w:cs="David" w:hint="cs"/>
                          <w:sz w:val="28"/>
                          <w:szCs w:val="28"/>
                          <w:rtl/>
                        </w:rPr>
                        <w:t xml:space="preserve"> </w:t>
                      </w:r>
                    </w:p>
                    <w:p w:rsidR="00252D20" w:rsidRDefault="00252D20" w:rsidP="00252D20">
                      <w:pPr>
                        <w:spacing w:line="360" w:lineRule="auto"/>
                        <w:rPr>
                          <w:rFonts w:cs="David"/>
                          <w:sz w:val="28"/>
                          <w:szCs w:val="28"/>
                          <w:rtl/>
                        </w:rPr>
                      </w:pPr>
                    </w:p>
                    <w:p w:rsidR="00252D20" w:rsidRDefault="00252D20" w:rsidP="00252D20">
                      <w:pPr>
                        <w:spacing w:line="360" w:lineRule="auto"/>
                        <w:rPr>
                          <w:rFonts w:cs="David"/>
                          <w:sz w:val="28"/>
                          <w:szCs w:val="28"/>
                          <w:rtl/>
                        </w:rPr>
                      </w:pPr>
                    </w:p>
                    <w:p w:rsidR="00252D20" w:rsidRDefault="00252D20" w:rsidP="00252D20">
                      <w:pPr>
                        <w:spacing w:line="360" w:lineRule="auto"/>
                        <w:rPr>
                          <w:rFonts w:cs="David"/>
                          <w:sz w:val="28"/>
                          <w:szCs w:val="28"/>
                          <w:rtl/>
                        </w:rPr>
                      </w:pPr>
                    </w:p>
                    <w:p w:rsidR="00252D20" w:rsidRDefault="00252D20" w:rsidP="00252D20">
                      <w:pPr>
                        <w:spacing w:line="360" w:lineRule="auto"/>
                        <w:rPr>
                          <w:rFonts w:cs="David"/>
                          <w:sz w:val="28"/>
                          <w:szCs w:val="28"/>
                          <w:rtl/>
                        </w:rPr>
                      </w:pPr>
                    </w:p>
                    <w:p w:rsidR="00252D20" w:rsidRDefault="00252D20" w:rsidP="00252D20">
                      <w:pPr>
                        <w:spacing w:line="360" w:lineRule="auto"/>
                        <w:rPr>
                          <w:rFonts w:cs="David"/>
                          <w:sz w:val="28"/>
                          <w:szCs w:val="28"/>
                          <w:rtl/>
                        </w:rPr>
                      </w:pPr>
                    </w:p>
                    <w:p w:rsidR="00252D20" w:rsidRDefault="00252D20" w:rsidP="00252D20">
                      <w:pPr>
                        <w:spacing w:line="360" w:lineRule="auto"/>
                        <w:rPr>
                          <w:rFonts w:cs="David"/>
                          <w:sz w:val="28"/>
                          <w:szCs w:val="28"/>
                          <w:rtl/>
                        </w:rPr>
                      </w:pPr>
                    </w:p>
                    <w:p w:rsidR="00252D20" w:rsidRPr="00D33848" w:rsidRDefault="00252D20" w:rsidP="00252D20">
                      <w:pPr>
                        <w:spacing w:line="360" w:lineRule="auto"/>
                        <w:rPr>
                          <w:rFonts w:cs="David" w:hint="cs"/>
                          <w:sz w:val="28"/>
                          <w:szCs w:val="28"/>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p>
                    <w:p w:rsidR="00252D20" w:rsidRDefault="00252D20" w:rsidP="00252D20">
                      <w:pPr>
                        <w:spacing w:line="360" w:lineRule="auto"/>
                        <w:rPr>
                          <w:rFonts w:cs="David" w:hint="cs"/>
                          <w:rtl/>
                        </w:rPr>
                      </w:pPr>
                      <w:r>
                        <w:rPr>
                          <w:rFonts w:cs="David" w:hint="cs"/>
                          <w:rtl/>
                        </w:rPr>
                        <w:t>"</w:t>
                      </w:r>
                    </w:p>
                    <w:p w:rsidR="00252D20" w:rsidRDefault="00252D20" w:rsidP="00252D20">
                      <w:pPr>
                        <w:spacing w:line="360" w:lineRule="auto"/>
                        <w:rPr>
                          <w:rFonts w:hint="cs"/>
                          <w:rtl/>
                        </w:rPr>
                      </w:pPr>
                    </w:p>
                    <w:p w:rsidR="00252D20" w:rsidRDefault="00252D20" w:rsidP="00252D20">
                      <w:pPr>
                        <w:spacing w:line="360" w:lineRule="auto"/>
                        <w:jc w:val="center"/>
                        <w:rPr>
                          <w:rFonts w:cs="Guttman-Soncino" w:hint="cs"/>
                          <w:sz w:val="16"/>
                          <w:szCs w:val="16"/>
                          <w:rtl/>
                        </w:rPr>
                      </w:pPr>
                    </w:p>
                    <w:p w:rsidR="00252D20" w:rsidRDefault="00252D20" w:rsidP="00252D20">
                      <w:pPr>
                        <w:tabs>
                          <w:tab w:val="left" w:pos="1275"/>
                        </w:tabs>
                        <w:spacing w:line="360" w:lineRule="auto"/>
                        <w:rPr>
                          <w:rFonts w:hint="cs"/>
                          <w:rtl/>
                        </w:rPr>
                      </w:pPr>
                    </w:p>
                    <w:p w:rsidR="00252D20" w:rsidRDefault="00252D20" w:rsidP="00252D20">
                      <w:pPr>
                        <w:tabs>
                          <w:tab w:val="left" w:pos="1275"/>
                        </w:tabs>
                        <w:spacing w:line="360" w:lineRule="auto"/>
                        <w:rPr>
                          <w:rFonts w:hint="cs"/>
                          <w:rtl/>
                        </w:rPr>
                      </w:pPr>
                    </w:p>
                    <w:p w:rsidR="00252D20" w:rsidRDefault="00252D20" w:rsidP="00252D20">
                      <w:pPr>
                        <w:tabs>
                          <w:tab w:val="left" w:pos="1275"/>
                        </w:tabs>
                        <w:spacing w:line="360" w:lineRule="auto"/>
                        <w:rPr>
                          <w:rFonts w:hint="cs"/>
                          <w:rtl/>
                        </w:rPr>
                      </w:pPr>
                    </w:p>
                    <w:p w:rsidR="00252D20" w:rsidRDefault="00252D20" w:rsidP="00252D20">
                      <w:pPr>
                        <w:tabs>
                          <w:tab w:val="left" w:pos="1275"/>
                        </w:tabs>
                        <w:spacing w:line="360" w:lineRule="auto"/>
                        <w:rPr>
                          <w:rFonts w:hint="cs"/>
                          <w:rtl/>
                        </w:rPr>
                      </w:pPr>
                    </w:p>
                    <w:p w:rsidR="00252D20" w:rsidRPr="0091752F" w:rsidRDefault="00252D20" w:rsidP="00252D20">
                      <w:pPr>
                        <w:tabs>
                          <w:tab w:val="left" w:pos="1275"/>
                        </w:tabs>
                        <w:spacing w:line="360" w:lineRule="auto"/>
                        <w:rPr>
                          <w:rFonts w:hint="cs"/>
                          <w:sz w:val="26"/>
                          <w:szCs w:val="26"/>
                          <w:rtl/>
                        </w:rPr>
                      </w:pPr>
                    </w:p>
                    <w:p w:rsidR="00252D20" w:rsidRPr="00101790" w:rsidRDefault="00252D20" w:rsidP="00252D20">
                      <w:pPr>
                        <w:tabs>
                          <w:tab w:val="left" w:pos="1275"/>
                        </w:tabs>
                        <w:spacing w:line="276" w:lineRule="auto"/>
                        <w:rPr>
                          <w:rFonts w:hint="cs"/>
                          <w:rtl/>
                        </w:rPr>
                      </w:pPr>
                    </w:p>
                    <w:p w:rsidR="00252D20" w:rsidRPr="00101790" w:rsidRDefault="00252D20" w:rsidP="00252D20">
                      <w:pPr>
                        <w:tabs>
                          <w:tab w:val="left" w:pos="1275"/>
                        </w:tabs>
                        <w:spacing w:line="276" w:lineRule="auto"/>
                        <w:rPr>
                          <w:rFonts w:hint="cs"/>
                          <w:rtl/>
                        </w:rPr>
                      </w:pPr>
                    </w:p>
                  </w:txbxContent>
                </v:textbox>
                <w10:wrap type="through"/>
              </v:roundrect>
            </w:pict>
          </mc:Fallback>
        </mc:AlternateContent>
      </w:r>
    </w:p>
    <w:sectPr w:rsidR="00252D20" w:rsidSect="001A6A1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Guttman-Soncino">
    <w:altName w:val="Segoe UI Semilight"/>
    <w:charset w:val="B1"/>
    <w:family w:val="auto"/>
    <w:pitch w:val="variable"/>
    <w:sig w:usb0="00000800"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D20"/>
    <w:rsid w:val="000243AE"/>
    <w:rsid w:val="001A6A19"/>
    <w:rsid w:val="00252D20"/>
    <w:rsid w:val="002D455F"/>
    <w:rsid w:val="00412011"/>
    <w:rsid w:val="00446F3B"/>
    <w:rsid w:val="00675BDD"/>
    <w:rsid w:val="007065CE"/>
    <w:rsid w:val="00875763"/>
    <w:rsid w:val="008E0023"/>
    <w:rsid w:val="009302E7"/>
    <w:rsid w:val="009B7BC6"/>
    <w:rsid w:val="00A77A5B"/>
    <w:rsid w:val="00AA6786"/>
    <w:rsid w:val="00B10982"/>
    <w:rsid w:val="00B96E49"/>
    <w:rsid w:val="00ED71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D633B-BA2A-418E-8174-B1FE7A37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42</Characters>
  <Application>Microsoft Office Word</Application>
  <DocSecurity>0</DocSecurity>
  <Lines>1</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Tzvi Harris</dc:creator>
  <cp:keywords/>
  <dc:description/>
  <cp:lastModifiedBy>Tzvi Harris</cp:lastModifiedBy>
  <cp:revision>1</cp:revision>
  <dcterms:created xsi:type="dcterms:W3CDTF">2017-08-06T15:53:00Z</dcterms:created>
  <dcterms:modified xsi:type="dcterms:W3CDTF">2017-08-06T15:54:00Z</dcterms:modified>
</cp:coreProperties>
</file>